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DAF" w:rsidRPr="00233D4A" w:rsidRDefault="00587DAF" w:rsidP="00587DAF">
      <w:pPr>
        <w:jc w:val="center"/>
        <w:rPr>
          <w:sz w:val="32"/>
          <w:szCs w:val="32"/>
        </w:rPr>
      </w:pPr>
      <w:r w:rsidRPr="00233D4A">
        <w:rPr>
          <w:sz w:val="32"/>
          <w:szCs w:val="32"/>
        </w:rPr>
        <w:t>АДМИНИСТРАЦИЯ</w:t>
      </w:r>
    </w:p>
    <w:p w:rsidR="00587DAF" w:rsidRPr="00233D4A" w:rsidRDefault="00587DAF" w:rsidP="00587DAF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ЛОХОВСКОГО МУНИЦИПАЛЬНОГО ОБРАЗОВАНИЯ</w:t>
      </w:r>
    </w:p>
    <w:p w:rsidR="00587DAF" w:rsidRPr="00233D4A" w:rsidRDefault="00587DAF" w:rsidP="00587DAF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 xml:space="preserve">НОВОБУРАССКОГО МУНИЦИПАЛЬНОГО РАЙОНА </w:t>
      </w:r>
    </w:p>
    <w:p w:rsidR="00587DAF" w:rsidRPr="00233D4A" w:rsidRDefault="00587DAF" w:rsidP="00587DAF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САРАТОВСКОЙ ОБЛАСТИ</w:t>
      </w:r>
    </w:p>
    <w:p w:rsidR="00587DAF" w:rsidRDefault="00587DAF" w:rsidP="00587DAF">
      <w:pPr>
        <w:jc w:val="center"/>
      </w:pPr>
    </w:p>
    <w:p w:rsidR="00587DAF" w:rsidRDefault="00587DAF" w:rsidP="00587D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87DAF" w:rsidRPr="00233D4A" w:rsidRDefault="00587DAF" w:rsidP="00587DAF">
      <w:pPr>
        <w:jc w:val="center"/>
        <w:rPr>
          <w:b/>
          <w:sz w:val="32"/>
          <w:szCs w:val="32"/>
        </w:rPr>
      </w:pPr>
    </w:p>
    <w:p w:rsidR="00587DAF" w:rsidRPr="00AF2D17" w:rsidRDefault="00587DAF" w:rsidP="00587DAF">
      <w:pPr>
        <w:jc w:val="center"/>
        <w:rPr>
          <w:b/>
          <w:sz w:val="28"/>
          <w:szCs w:val="28"/>
        </w:rPr>
      </w:pPr>
    </w:p>
    <w:p w:rsidR="00587DAF" w:rsidRPr="00AF2D17" w:rsidRDefault="00587DAF" w:rsidP="00587D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От 25 декабря 2009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45</w:t>
      </w:r>
    </w:p>
    <w:p w:rsidR="00587DAF" w:rsidRDefault="00587DAF" w:rsidP="00587DAF">
      <w:pPr>
        <w:jc w:val="center"/>
        <w:rPr>
          <w:sz w:val="28"/>
          <w:szCs w:val="28"/>
        </w:rPr>
      </w:pPr>
      <w:r w:rsidRPr="00AF2D17">
        <w:rPr>
          <w:sz w:val="28"/>
          <w:szCs w:val="28"/>
        </w:rPr>
        <w:t>с. Лох</w:t>
      </w:r>
    </w:p>
    <w:p w:rsidR="00587DAF" w:rsidRDefault="00587DAF" w:rsidP="00587DAF">
      <w:pPr>
        <w:jc w:val="center"/>
        <w:rPr>
          <w:sz w:val="28"/>
          <w:szCs w:val="28"/>
        </w:rPr>
      </w:pPr>
    </w:p>
    <w:p w:rsidR="00587DAF" w:rsidRDefault="00587DAF" w:rsidP="00587D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разработки и реализации</w:t>
      </w:r>
    </w:p>
    <w:p w:rsidR="00587DAF" w:rsidRDefault="00587DAF" w:rsidP="00587D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долгосрочных целевых программ</w:t>
      </w:r>
    </w:p>
    <w:p w:rsidR="00587DAF" w:rsidRDefault="00587DAF" w:rsidP="00587DAF">
      <w:pPr>
        <w:jc w:val="both"/>
        <w:rPr>
          <w:sz w:val="28"/>
          <w:szCs w:val="28"/>
        </w:rPr>
      </w:pPr>
    </w:p>
    <w:p w:rsidR="00587DAF" w:rsidRDefault="00587DAF" w:rsidP="00587D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целях унификации проектов долгосрочных целевых программ, регламентации процесса разработки, согласования, реализации и контроля программных мероприятий </w:t>
      </w:r>
    </w:p>
    <w:p w:rsidR="00587DAF" w:rsidRDefault="00587DAF" w:rsidP="00587DAF">
      <w:pPr>
        <w:jc w:val="both"/>
        <w:rPr>
          <w:sz w:val="28"/>
          <w:szCs w:val="28"/>
        </w:rPr>
      </w:pPr>
    </w:p>
    <w:p w:rsidR="00587DAF" w:rsidRDefault="00587DAF" w:rsidP="00587DA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87DAF" w:rsidRDefault="00587DAF" w:rsidP="00587DAF">
      <w:pPr>
        <w:jc w:val="both"/>
        <w:rPr>
          <w:sz w:val="28"/>
          <w:szCs w:val="28"/>
        </w:rPr>
      </w:pPr>
    </w:p>
    <w:p w:rsidR="00587DAF" w:rsidRDefault="00587DAF" w:rsidP="00587D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Утвердить Положение о порядке разработки и реализации долгосрочных целевых программ согласно Приложению.</w:t>
      </w:r>
    </w:p>
    <w:p w:rsidR="00587DAF" w:rsidRDefault="00587DAF" w:rsidP="00587D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Установить, что в соответствии с бюджетным законодательством с 1 января 2009 г.:</w:t>
      </w:r>
    </w:p>
    <w:p w:rsidR="00587DAF" w:rsidRDefault="00587DAF" w:rsidP="00587D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принятие решений о разработке долгосрочных целевых программ, их формирование и реализация осуществляются в соответствии с порядком, установленным настоящим постановлением;</w:t>
      </w:r>
    </w:p>
    <w:p w:rsidR="00587DAF" w:rsidRDefault="00587DAF" w:rsidP="00587D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утверждение долгосрочных целевых программ осуществляется главой Лоховского муниципального образования Новобурасского муниципального района Саратовской области.</w:t>
      </w:r>
    </w:p>
    <w:p w:rsidR="00587DAF" w:rsidRDefault="00587DAF" w:rsidP="00587D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87DAF" w:rsidRDefault="00587DAF" w:rsidP="00587DAF">
      <w:pPr>
        <w:jc w:val="both"/>
        <w:rPr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jc w:val="right"/>
      </w:pPr>
    </w:p>
    <w:p w:rsidR="00587DAF" w:rsidRDefault="00587DAF" w:rsidP="00587DAF">
      <w:pPr>
        <w:pStyle w:val="ConsPlusNormal"/>
        <w:widowControl/>
        <w:ind w:firstLine="0"/>
        <w:jc w:val="right"/>
      </w:pPr>
    </w:p>
    <w:p w:rsidR="00587DAF" w:rsidRDefault="00587DAF" w:rsidP="00587DAF">
      <w:pPr>
        <w:pStyle w:val="ConsPlusNormal"/>
        <w:widowControl/>
        <w:ind w:firstLine="0"/>
        <w:jc w:val="right"/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Лоховского </w:t>
      </w: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Резцов</w:t>
      </w:r>
    </w:p>
    <w:p w:rsidR="00587DAF" w:rsidRDefault="00587DAF" w:rsidP="00587DAF">
      <w:pPr>
        <w:pStyle w:val="ConsPlusNormal"/>
        <w:widowControl/>
        <w:ind w:firstLine="0"/>
        <w:jc w:val="right"/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главы Лоховского МО</w:t>
      </w: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от 25.12.09 г. N45</w:t>
      </w: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87DAF" w:rsidRDefault="00587DAF" w:rsidP="00587D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87DAF" w:rsidRDefault="00587DAF" w:rsidP="00587D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разработки и реализации</w:t>
      </w:r>
    </w:p>
    <w:p w:rsidR="00587DAF" w:rsidRDefault="00587DAF" w:rsidP="00587D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долгосрочных районных целевых программ</w:t>
      </w:r>
    </w:p>
    <w:p w:rsidR="00587DAF" w:rsidRDefault="00587DAF" w:rsidP="00587DAF">
      <w:pPr>
        <w:jc w:val="center"/>
        <w:rPr>
          <w:b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Долгосрочные целевые программы (далее - программы) представляют собой увязанный по ресурсам, исполнителям, срокам реализации и результатам комплекс мероприятий, ориентированных на эффективное решение приоритетных для социально-экономического развития района задач посредством консолидации ресурсов и их целенаправленного использования для достижения ожидаемых конечных результатов программ. Программа может включать в себя несколько подпрограмм, направленных на решение конкретных задач в рамках программы. Деление программы на подпрограммы осуществляется, исходя из масштабности и сложности решаемых проблем, а также необходимости рациональной организации их реализации.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Целевые программы являются одним из важнейших рычагов активного воздействия на социально-экономическое развитие района и должны быть сосредоточены на реализации наиболее важных для Лоховского муниципального образования социальных, научно-технических и инвестиционных проектов, направленных на решение системных проблем, входящих в компетенцию органов исполнительной власти района.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Положение устанавливает: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разработки программ;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полномочия, обязанности и последовательность действий органов исполнительной власти района, инициирующих решение проблем программно-целевым методом и участников подготовки и реализации программ;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обязательные требования к структуре и формам программных документов;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управления, контроля и финансового обеспечения программ;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исполнителей за реализацию программ.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работе с программами выделяются следующие этапы: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обоснования необходимости разработки программы и принятие решения о разработке программы;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проекта программы;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и оценка проекта программы;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завершение программы.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не распространяется на программные документы, представляющие комплекс взаимоувязанных мероприятий, не имеющих межведомственного характера, ориентированных на решение задач отраслевой направленности, стоящих перед органами исполнительной власти района в установленной сфере деятельности.</w:t>
      </w:r>
      <w:proofErr w:type="gramEnd"/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процессе разработки, утверждения и реализации программ участвуют следующие субъекты: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инициаторы разработки программы - любые юридические и физические лица, выходящие с предложениями и обоснованиями о программной разработке проблемы;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программы (далее - заказчик) - орган исполнительной власти, ответственный за исполнение программы и осуществляющий координацию действий исполнителей программы по реализации ее мероприятий;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исполнители программы - орган исполнительной власти, по согласованию органы местного самоуправления, организации, предприятия и учреждения, физические лица, в том числе индивидуальные предприниматели, являющиеся непосредственными участниками программных мероприятий.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Подготовка обоснования необходимости разработки</w:t>
      </w:r>
    </w:p>
    <w:p w:rsidR="00587DAF" w:rsidRDefault="00587DAF" w:rsidP="00587D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и принятие решения о разработке программы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Орган исполнительной власти, инициирующий разработку программы, готовит соответствующее обоснование и проект правового акта о разработке программы.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Обоснование должно включать следующие основные разделы: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предлагаемой к разработке программы;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характеристика сложившейся ситуации, анализ состояния и причин возникновения проблем (представляется аналитический материал, в том числе приводятся основные оценочные показатели и сведения, обосновывающие необходимость решения указанной проблемы; динамика показателей по данной проблеме за предыдущие годы; сравнение с действующими нормативами, аналогичными показателями в других муниципальных районах Саратовской области, входящих в состав Приволжского федерального округа;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итоги исполнения предшествующей аналогичной программы);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проблемы - муниципальный;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соответствия решения проблемы и поставленных задач приоритетам социально-экономического развития МО;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невозможности решения проблемы в рамках текущей деятельности органа исполнительной власти и необходимость применения программно-целевого метода;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необходимости межотраслевой (межведомственной) межтерриториальной координации для реализации выбранного варианта решения проблемы;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возможные варианты решения проблемы, оценка преимуществ и рисков, возникающих при различных вариантах решения проблемы;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по целям и задачам программы (цели и задачи должны быть направлены на полное или частичное решение проблемы), предполагаемым основным направлениям мероприятий;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по срокам и этапам реализации программы с обоснованием оптимальных сроков достижения поставленных целей и предполагаемых показателей социально-экономической эффективности исполнения программы;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по объемам и источникам исполнения программы с учетом темпов экономического развития района;</w:t>
      </w:r>
    </w:p>
    <w:p w:rsidR="00587DAF" w:rsidRDefault="00587DAF" w:rsidP="00587D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предложения по заказчикам и разработчикам программы;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предварительную оценку ожидаемой результативности и эффективности реализации программы с указанием целевых показателей и индикаторов, позволяющих оценивать ход реализации программы по годам и этапам исполнения.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проекте правового акта о разработке программы должны быть определены: наименование и сроки реализации программы, срок разработки проекта программы,  заказчик.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целевых программ, имеющих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 одного муниципального заказчика, определяется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муниципальный заказчик-координатор.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Подготовка проекта программы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Заказчик (муниципальный заказчик - координатор):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согласовывает с  органом исполнительной власти, бюджетными и иными организациями программные мероприятия, возможные сроки их выполнения, объемы и источники исполнения;</w:t>
      </w:r>
    </w:p>
    <w:p w:rsidR="00587DAF" w:rsidRDefault="00587DAF" w:rsidP="00587D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мероприятиям, предусматривающим финансовое обеспечение за счет средств внебюджетных источников, подписывает соглашения о намерениях;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перечень целевых показателей и индикаторов, необходимых и достаточных для проведения мониторинга исполнения программы, а также для проведения предварительной, текущей и завершающей оценки ее реализации;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ответственность за своевременную и качественную подготовку проекта программы.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Программа состоит из паспорта программы (приложение N 1 к настоящему Положению) и следующих разделов: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раздел - содержание проблемы и обоснование необходимости решения ее программными методами;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раздел - основные цели и задачи программы, сроки и этапы ее реализации;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раздел - система (перечень) программных мероприятий (приложение N 2 к настоящему Положению);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четвертый раздел - ресурсное обеспечение программы (сведения о распределении объемов и источников исполнения по мероприятиям и по годам);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пятый раздел - организация управления реализацией программы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 раздел - оценка эффективности реализации программы с перечнем целевых показателей и индикаторов, характеризующих уровень достижения целей программы и ее результативность.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содержанию подпрограмм аналогичны требованиям, установленным к содержанию программы в целом.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 содержанию разделов программы предъявляются следующие требования.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раздел должен содержать развернутую постановку проблемы, включая анализ причин ее возникновения, обоснование ее связи с приоритетами социально-экономического развития, целесообразности программного решения проблемы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также обоснование необходимости решения проблемы программно-целевым методом и анализ различных вариантов этого решения, в том числе описание основных рисков, связанных с программно-целевым методом решения проблемы.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раздел должен заключать в себе развернутые формулировки целей и задач программы с указанием целевых индикаторов и показателей.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Требования, предъявляемые к целям программы: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специфичность (цели должны соответствовать компетенции органов исполнительной власти района – заказчиков, муниципальных заказчиков и исполнителей программы);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реалистичность достижения поставленных целей (цели должны быть потенциально достижимы);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(должна существовать возможность проверки достижения целей);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привязка к временному графику (должны быть установлены сроки достижения целей и этапы реализации программы с определением соответствующих целей).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программы формируются на основе анализа развития проблемной ситуации, возможных способов ее решения и направлены на полное или частичное решение. Цели должны быть потенциально достижимы и количественно оценены индикаторами и показателями.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представляют собой проблемные вопросы, разрешение которых направлено на достижение целей программы в заданных временных рамках. Цели и задачи программы должны быть четкими, конкретными, контролируемыми и проверяемыми. Их соотношение должно соответствовать принципу необходимости и достаточности.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целей программы должно означать решение проблемы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реализации программы или достижение конкретного этапа решения проблемы.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раздел должен содержать перечень мероприятий, которые предлагается реализовать для решения задач программы и достижения поставленных целей. Программные мероприятия содержат информацию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необходимых для реализации каждого мероприятия ресурсах (с указанием объемов и источников исполнения по каждому исполнителю программы), сроках, ответственных исполнителях и ожидаемых конкретных результатах.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допускается включение в проекты программ: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мероприятий, дублирующих аналогичные по сути мероприятия действующих программ (либо разработанных проектов программ).</w:t>
      </w:r>
    </w:p>
    <w:p w:rsidR="00587DAF" w:rsidRDefault="00587DAF" w:rsidP="00587D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включения в программу мероприятий, финансовое обеспечение которых осуществляется за счет предоставления межбюджетных трансфертов муниципальным образованиям района, в программе устанавливаются цели и условия предоставления и расходования субсидий местным бюджетам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областного бюджета, критерии отбора муниципальных образований области для предоставления указанных субсидий и методика распределения между муниципальными образованиями района.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включения в программу мероприятий, предусматривающих бюджетные инвестиции в объекты капитального строительства муниципальной собственности района, в программе формируется перечень объектов с указанием объемов бюджетных ассигнований по годам реализации программы.</w:t>
      </w:r>
    </w:p>
    <w:p w:rsidR="00587DAF" w:rsidRDefault="00587DAF" w:rsidP="00587D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четвертом разделе следует отразить финансовое обеспечение программы, с распределением расходов по годам, источникам исполнения и направлениям расходования. В случае если ресурсное обеспечение программы предусмотрено за счет разных источников исполнения, раздел должен включать в себя обоснование возможности прогнозного учета (помимо средств местного бюджета) средств областных бюджетов, внебюджетных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реализации программных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мероприятий, а также описание механизмов привлечения этих средств. При этом средства  областных бюджетов указываются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Пятый раздел должен отражать формы и методы организации управления 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ее выполнением.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 раздел должен включать в себя показатели, которые (с учетом индивидуальности и специфики программ) необходимы для анализа и оценки: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конкретных результатов выполнения программы по годам;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использования средств областного бюджета, бюджета муниципального образования, муниципальных образований района и внебюджетных источников;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реализации программных мероприятий.</w:t>
      </w:r>
    </w:p>
    <w:p w:rsidR="00587DAF" w:rsidRDefault="00587DAF" w:rsidP="00587D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13. К проекту программы должно быть приложено финансово-экономическое обоснование с указанием всех источников исполнения расходных обязательств местного бюджета в соответствии с требованиями статьи 83 Бюджетного кодекса Российской Федерации.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Экспертиза и оценка проекта программы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 Орган исполнительной власти оценивает представленный проект программы, обращая особое внимание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приоритетный характер проблемы, предлагаемой для программного решения;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средств на реализацию программы возможностям местного бюджета, исходя из показателей перспективного финансового плана 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оптимальные сроки достижения поставленных целей;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сравнение с действующими на территории района муниципальными целевыми программами с целью исключения дублирования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аналогичных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сути и направленности мероприятий;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обоснованность и комплексность программных мероприятий, сроки их реализации;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привлечения средств областных бюджетов для реализации программы в увязке с возможностями ее финансового обеспечения за счет средств местного бюджета;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социальную и бюджетную эффективность программы в целом, ожидаемые конечные результаты реализации программы и ее влияние на структурную перестройку экономики района;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объединения поступивших заявок для разработки комплексной целевой программы.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Финансовое обеспечение программы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Финансовое обеспечение программ осуществляется за счет средств, предусмотренных в местном бюджете на соответствующий финансовый год. Средства внебюджетных источников, областного бюджета и местных бюджетов учитываются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Органами исполнительной власти - главными распорядителями средств местного бюджета планирование соответствующих расходов осуществляется в соответствии с нормативными правовыми актами администрации, утвердившими программы.</w:t>
      </w:r>
    </w:p>
    <w:p w:rsidR="00587DAF" w:rsidRDefault="00587DAF" w:rsidP="00587DAF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Исполнители программы совместно с финансовым управлением района</w:t>
      </w:r>
    </w:p>
    <w:p w:rsidR="00587DAF" w:rsidRDefault="00587DAF" w:rsidP="00587DAF">
      <w:pPr>
        <w:pStyle w:val="ConsPlusNormal"/>
        <w:widowControl/>
        <w:ind w:firstLine="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ежегодно не позднее 15 числа месяца, следующего за отчетным годом, представляет орган исполнительной власти района отчет об исполнении мероприятий программы по форме согласно приложению N 3 к настоящему Положению.</w:t>
      </w:r>
    </w:p>
    <w:p w:rsidR="00587DAF" w:rsidRDefault="00587DAF" w:rsidP="00587DAF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программы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программы может осуществляться в процессе проверок с участием представителей заказчика, органа исполнительной власти района, финансового управления района. </w:t>
      </w:r>
    </w:p>
    <w:p w:rsidR="00587DAF" w:rsidRDefault="00587DAF" w:rsidP="00587DAF">
      <w:pPr>
        <w:pStyle w:val="ConsPlusNormal"/>
        <w:widowControl/>
        <w:ind w:left="69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17.Ежегодно заказчики (муниципальные заказчики-координаторы)</w:t>
      </w:r>
    </w:p>
    <w:p w:rsidR="00587DAF" w:rsidRDefault="00587DAF" w:rsidP="00587D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подготавливают и до 1 февраля каждого года представляют в орган исполнительной власти района, финансовое управление информацию о ходе реализации программы за прошедший год, а также предложения о внесении в них изменений, продлении срока действия, завершении или прекращении.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информации должны содержаться: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результатах реализации программ за отчетный год;</w:t>
      </w:r>
    </w:p>
    <w:p w:rsidR="00587DAF" w:rsidRDefault="00587DAF" w:rsidP="00587D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целевом использовании и объемах привлеченных средств местного и областного бюджетов, внебюджетных источников;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соответствии результатов фактическим затратам на реализацию программ;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соответствии фактических показателей реализации программ показателям, установленным при утверждении программ;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ходе и полноте выполнения программных мероприятий;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наличии, объемах и состоянии выполненных работ.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Срок реализации программы может продлеваться не более чем на один год. При необходимости продления срока реализации программы более чем на один год разрабатывается новая программа, подготовка и утверждение которой осуществляются в соответствии с настоящим Положением.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продления срока реализации программы или подготовки новой программы должно отвечать требованиям, предусмотренным пунктом 8 настоящего Положения.</w:t>
      </w:r>
    </w:p>
    <w:p w:rsidR="00587DAF" w:rsidRDefault="00587DAF" w:rsidP="00587DA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Изменение и завершение программы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Заказчики и исполнители программ, финансовое управление района могут внести на согласование в установленном порядке проект нормативного правового акта органа исполнительной власти района о внесении изменений в программу с учетом оценки хода ее реализации.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нормативного правового акта должны быть приложены: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с обоснованием необходимости внесения изменений в программу;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 расходов;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оценки эффективности предлагаемых изменений в программу.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Программа считается завершенной по истечении установленного срока ее действия либо путем досрочного прекращения ее реализации.</w:t>
      </w:r>
    </w:p>
    <w:p w:rsidR="00587DAF" w:rsidRDefault="00587DAF" w:rsidP="00587D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52DDC" w:rsidRDefault="00D52DDC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52DDC" w:rsidRDefault="00D52DDC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rPr>
          <w:sz w:val="28"/>
          <w:szCs w:val="28"/>
        </w:rPr>
      </w:pPr>
    </w:p>
    <w:p w:rsidR="00587DAF" w:rsidRDefault="00587DAF" w:rsidP="00587DAF">
      <w:pPr>
        <w:pStyle w:val="ConsPlusNormal"/>
        <w:widowControl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N 1</w:t>
      </w:r>
    </w:p>
    <w:p w:rsidR="00587DAF" w:rsidRDefault="00587DAF" w:rsidP="00587DAF">
      <w:pPr>
        <w:pStyle w:val="ConsPlusNormal"/>
        <w:widowControl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Положению</w:t>
      </w:r>
    </w:p>
    <w:p w:rsidR="00587DAF" w:rsidRDefault="00587DAF" w:rsidP="00587DAF">
      <w:pPr>
        <w:pStyle w:val="ConsPlusNormal"/>
        <w:widowControl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"О порядке разработки и реализации</w:t>
      </w:r>
    </w:p>
    <w:p w:rsidR="00587DAF" w:rsidRDefault="00587DAF" w:rsidP="00587DAF">
      <w:pPr>
        <w:pStyle w:val="ConsPlusNormal"/>
        <w:widowControl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долгосрочных районных целевых программ"</w:t>
      </w:r>
    </w:p>
    <w:p w:rsidR="00587DAF" w:rsidRDefault="00587DAF" w:rsidP="00587DAF">
      <w:pPr>
        <w:pStyle w:val="ConsPlusNonformat"/>
        <w:widowControl/>
        <w:rPr>
          <w:sz w:val="22"/>
          <w:szCs w:val="22"/>
        </w:rPr>
      </w:pPr>
    </w:p>
    <w:p w:rsidR="00587DAF" w:rsidRDefault="00587DAF" w:rsidP="00587DAF">
      <w:pPr>
        <w:pStyle w:val="ConsPlusNonformat"/>
        <w:widowControl/>
        <w:rPr>
          <w:sz w:val="28"/>
          <w:szCs w:val="28"/>
        </w:rPr>
      </w:pPr>
    </w:p>
    <w:p w:rsidR="00587DAF" w:rsidRDefault="00587DAF" w:rsidP="00587DAF">
      <w:pPr>
        <w:pStyle w:val="ConsPlusNonformat"/>
        <w:widowControl/>
        <w:rPr>
          <w:sz w:val="28"/>
          <w:szCs w:val="28"/>
        </w:rPr>
      </w:pP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ПАСПОРТ ПРОГРАММЫ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Наименование программы ____________________________________________________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proofErr w:type="gramStart"/>
      <w:r>
        <w:rPr>
          <w:sz w:val="24"/>
          <w:szCs w:val="24"/>
        </w:rPr>
        <w:t>Основание о разработке программы (наименование</w:t>
      </w:r>
      <w:proofErr w:type="gramEnd"/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и номер соответствующего нормативного акта) 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Государственный заказчик __________________________________________________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Основные разработчики программы ___________________________________________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Цели и задачи программы,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важнейшие оценочные показатели ____________________________________________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Сроки и этапы реализации программы ________________________________________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Исполнители основных мероприятий __________________________________________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Объемы и источники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исполнения ________________________________________________________________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Ожидаемые конечные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результаты реализации программы ___________________________________________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Система организации контроля</w:t>
      </w:r>
    </w:p>
    <w:p w:rsidR="00587DAF" w:rsidRDefault="00587DAF" w:rsidP="00587DAF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за исполнением программы __________________________________________________</w:t>
      </w:r>
    </w:p>
    <w:p w:rsidR="00587DAF" w:rsidRDefault="00587DAF" w:rsidP="00587DAF">
      <w:pPr>
        <w:pStyle w:val="ConsPlusNormal"/>
        <w:widowControl/>
        <w:ind w:firstLine="0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  <w:rPr>
          <w:sz w:val="24"/>
          <w:szCs w:val="24"/>
        </w:rPr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  <w:jc w:val="right"/>
      </w:pPr>
      <w:r>
        <w:t>Приложение N 2</w:t>
      </w:r>
    </w:p>
    <w:p w:rsidR="00587DAF" w:rsidRDefault="00587DAF" w:rsidP="00587DAF">
      <w:pPr>
        <w:pStyle w:val="ConsPlusNormal"/>
        <w:widowControl/>
        <w:ind w:firstLine="0"/>
        <w:jc w:val="right"/>
      </w:pPr>
      <w:r>
        <w:t>к Положению</w:t>
      </w:r>
    </w:p>
    <w:p w:rsidR="00587DAF" w:rsidRDefault="00587DAF" w:rsidP="00587DAF">
      <w:pPr>
        <w:pStyle w:val="ConsPlusNormal"/>
        <w:widowControl/>
        <w:ind w:firstLine="0"/>
        <w:jc w:val="right"/>
      </w:pPr>
      <w:r>
        <w:t>"О порядке разработки и реализации</w:t>
      </w:r>
    </w:p>
    <w:p w:rsidR="00587DAF" w:rsidRDefault="00587DAF" w:rsidP="00587DAF">
      <w:pPr>
        <w:pStyle w:val="ConsPlusNormal"/>
        <w:widowControl/>
        <w:ind w:firstLine="0"/>
        <w:jc w:val="right"/>
      </w:pPr>
      <w:r>
        <w:t>долгосрочных областных целевых программ"</w:t>
      </w: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  <w:jc w:val="center"/>
      </w:pPr>
      <w:r>
        <w:t>СИСТЕМА (ПЕРЕЧЕНЬ) ПРОГРАММНЫХ МЕРОПРИЯТИЙ</w:t>
      </w:r>
    </w:p>
    <w:p w:rsidR="00587DAF" w:rsidRDefault="00587DAF" w:rsidP="00587DAF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0"/>
        <w:gridCol w:w="945"/>
        <w:gridCol w:w="1620"/>
        <w:gridCol w:w="1350"/>
        <w:gridCol w:w="1485"/>
        <w:gridCol w:w="1080"/>
        <w:gridCol w:w="1215"/>
        <w:gridCol w:w="1230"/>
      </w:tblGrid>
      <w:tr w:rsidR="00587DAF" w:rsidTr="008E43A5">
        <w:trPr>
          <w:cantSplit/>
          <w:trHeight w:hRule="exact" w:val="24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proofErr w:type="spellStart"/>
            <w:r>
              <w:t>Наим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нование</w:t>
            </w:r>
            <w:proofErr w:type="spellEnd"/>
            <w:r>
              <w:br/>
            </w:r>
            <w:proofErr w:type="spellStart"/>
            <w:r>
              <w:t>меро</w:t>
            </w:r>
            <w:proofErr w:type="spellEnd"/>
            <w:r>
              <w:t xml:space="preserve">-  </w:t>
            </w:r>
            <w:r>
              <w:br/>
              <w:t>приятия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Срок  </w:t>
            </w:r>
            <w:r>
              <w:br/>
            </w:r>
            <w:proofErr w:type="spellStart"/>
            <w:r>
              <w:t>испо</w:t>
            </w:r>
            <w:proofErr w:type="gramStart"/>
            <w:r>
              <w:t>л</w:t>
            </w:r>
            <w:proofErr w:type="spellEnd"/>
            <w:r>
              <w:t>-</w:t>
            </w:r>
            <w:proofErr w:type="gramEnd"/>
            <w:r>
              <w:br/>
              <w:t xml:space="preserve">нения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Объем   </w:t>
            </w:r>
            <w:r>
              <w:br/>
              <w:t>финансового</w:t>
            </w:r>
            <w:r>
              <w:br/>
              <w:t>обеспечения</w:t>
            </w:r>
            <w:r>
              <w:br/>
              <w:t>(</w:t>
            </w:r>
            <w:proofErr w:type="spellStart"/>
            <w:r>
              <w:t>тыс.</w:t>
            </w:r>
            <w:proofErr w:type="gramStart"/>
            <w:r>
              <w:t>,м</w:t>
            </w:r>
            <w:proofErr w:type="gramEnd"/>
            <w:r>
              <w:t>лн</w:t>
            </w:r>
            <w:proofErr w:type="spellEnd"/>
            <w:r>
              <w:t xml:space="preserve">.   </w:t>
            </w:r>
            <w:r>
              <w:br/>
              <w:t xml:space="preserve">рублей,  </w:t>
            </w:r>
            <w:r>
              <w:br/>
              <w:t>действующих</w:t>
            </w:r>
            <w:r>
              <w:br/>
              <w:t xml:space="preserve">в ценах) - </w:t>
            </w:r>
            <w:r>
              <w:br/>
              <w:t xml:space="preserve">всего   </w:t>
            </w:r>
          </w:p>
        </w:tc>
        <w:tc>
          <w:tcPr>
            <w:tcW w:w="3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В том числе за счет средств 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proofErr w:type="spellStart"/>
            <w:r>
              <w:t>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  <w:t xml:space="preserve">венные  </w:t>
            </w:r>
            <w:r>
              <w:br/>
              <w:t xml:space="preserve">за      </w:t>
            </w:r>
            <w:r>
              <w:br/>
            </w:r>
            <w:proofErr w:type="spellStart"/>
            <w:r>
              <w:t>выполне</w:t>
            </w:r>
            <w:proofErr w:type="spellEnd"/>
            <w:r>
              <w:t>-</w:t>
            </w:r>
            <w:r>
              <w:br/>
            </w:r>
            <w:proofErr w:type="spellStart"/>
            <w:r>
              <w:t>ние</w:t>
            </w:r>
            <w:proofErr w:type="spellEnd"/>
            <w:r>
              <w:t xml:space="preserve">     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proofErr w:type="spellStart"/>
            <w:r>
              <w:t>Ожид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емые</w:t>
            </w:r>
            <w:proofErr w:type="spellEnd"/>
            <w:r>
              <w:t xml:space="preserve">    </w:t>
            </w:r>
            <w:r>
              <w:br/>
            </w:r>
            <w:proofErr w:type="spellStart"/>
            <w:r>
              <w:t>резуль</w:t>
            </w:r>
            <w:proofErr w:type="spellEnd"/>
            <w:r>
              <w:t xml:space="preserve">- </w:t>
            </w:r>
            <w:r>
              <w:br/>
              <w:t xml:space="preserve">таты    </w:t>
            </w:r>
          </w:p>
        </w:tc>
      </w:tr>
      <w:tr w:rsidR="00587DAF" w:rsidTr="008E43A5">
        <w:trPr>
          <w:cantSplit/>
          <w:trHeight w:hRule="exact" w:val="161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областного  </w:t>
            </w:r>
            <w:r>
              <w:br/>
              <w:t xml:space="preserve">бюджета  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местного бюджетов  </w:t>
            </w:r>
            <w:r>
              <w:br/>
            </w:r>
          </w:p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proofErr w:type="spellStart"/>
            <w:r>
              <w:t>внебю</w:t>
            </w:r>
            <w:proofErr w:type="gramStart"/>
            <w:r>
              <w:t>д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жетных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источ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ников</w:t>
            </w:r>
            <w:proofErr w:type="spellEnd"/>
            <w:r>
              <w:t xml:space="preserve">  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/>
        </w:tc>
      </w:tr>
      <w:tr w:rsidR="00587DAF" w:rsidTr="008E43A5">
        <w:trPr>
          <w:cantSplit/>
          <w:trHeight w:val="240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1   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2   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3     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4    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5  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6   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9    </w:t>
            </w: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10   </w:t>
            </w:r>
          </w:p>
        </w:tc>
      </w:tr>
    </w:tbl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  <w:jc w:val="right"/>
      </w:pPr>
      <w:r>
        <w:t>Приложение N 3</w:t>
      </w:r>
    </w:p>
    <w:p w:rsidR="00587DAF" w:rsidRDefault="00587DAF" w:rsidP="00587DAF">
      <w:pPr>
        <w:pStyle w:val="ConsPlusNormal"/>
        <w:widowControl/>
        <w:ind w:firstLine="0"/>
        <w:jc w:val="right"/>
      </w:pPr>
      <w:r>
        <w:t>к Положению</w:t>
      </w:r>
    </w:p>
    <w:p w:rsidR="00587DAF" w:rsidRDefault="00587DAF" w:rsidP="00587DAF">
      <w:pPr>
        <w:pStyle w:val="ConsPlusNormal"/>
        <w:widowControl/>
        <w:ind w:firstLine="0"/>
        <w:jc w:val="right"/>
      </w:pPr>
      <w:r>
        <w:t>"О порядке разработки и реализации</w:t>
      </w:r>
    </w:p>
    <w:p w:rsidR="00587DAF" w:rsidRDefault="00587DAF" w:rsidP="00587DAF">
      <w:pPr>
        <w:pStyle w:val="ConsPlusNormal"/>
        <w:widowControl/>
        <w:ind w:firstLine="0"/>
        <w:jc w:val="right"/>
      </w:pPr>
      <w:r>
        <w:t>долгосрочных районных целевых программ"</w:t>
      </w:r>
    </w:p>
    <w:p w:rsidR="00587DAF" w:rsidRDefault="00587DAF" w:rsidP="00587DAF">
      <w:pPr>
        <w:pStyle w:val="ConsPlusNormal"/>
        <w:widowControl/>
        <w:ind w:firstLine="0"/>
        <w:jc w:val="right"/>
      </w:pPr>
    </w:p>
    <w:p w:rsidR="00587DAF" w:rsidRDefault="00587DAF" w:rsidP="00587DAF">
      <w:pPr>
        <w:pStyle w:val="ConsPlusNonformat"/>
        <w:widowControl/>
      </w:pPr>
      <w:r>
        <w:t xml:space="preserve">                                   ОТЧЕТ</w:t>
      </w:r>
    </w:p>
    <w:p w:rsidR="00587DAF" w:rsidRDefault="00587DAF" w:rsidP="00587DAF">
      <w:pPr>
        <w:pStyle w:val="ConsPlusNonformat"/>
        <w:widowControl/>
      </w:pPr>
      <w:r>
        <w:t xml:space="preserve">     ОБ ИСПОЛНЕНИИ МЕРОПРИЯТИЙ ДОЛГОСРОЧНЫХ РАЙОННЫХ ЦЕЛЕВЫХ ПРОГРАММ</w:t>
      </w:r>
    </w:p>
    <w:p w:rsidR="00587DAF" w:rsidRDefault="00587DAF" w:rsidP="00587DAF">
      <w:pPr>
        <w:pStyle w:val="ConsPlusNonformat"/>
        <w:widowControl/>
      </w:pPr>
      <w:r>
        <w:t xml:space="preserve">               _____________________________________________</w:t>
      </w:r>
    </w:p>
    <w:p w:rsidR="00587DAF" w:rsidRDefault="00587DAF" w:rsidP="00587DAF">
      <w:pPr>
        <w:pStyle w:val="ConsPlusNonformat"/>
        <w:widowControl/>
      </w:pPr>
      <w:r>
        <w:t xml:space="preserve">           (наименование исполнителя областных целевых программ)</w:t>
      </w:r>
    </w:p>
    <w:p w:rsidR="00587DAF" w:rsidRDefault="00587DAF" w:rsidP="00587DAF">
      <w:pPr>
        <w:pStyle w:val="ConsPlusNonformat"/>
        <w:widowControl/>
      </w:pPr>
      <w:r>
        <w:t xml:space="preserve">                        на 1 ___________ 20___ года</w:t>
      </w:r>
    </w:p>
    <w:p w:rsidR="00587DAF" w:rsidRDefault="00587DAF" w:rsidP="00587DAF">
      <w:pPr>
        <w:pStyle w:val="ConsPlusNonformat"/>
        <w:widowControl/>
      </w:pPr>
      <w:r>
        <w:t xml:space="preserve">                               (месяц)</w:t>
      </w:r>
    </w:p>
    <w:p w:rsidR="00587DAF" w:rsidRDefault="00587DAF" w:rsidP="00587DAF">
      <w:pPr>
        <w:pStyle w:val="ConsPlusNormal"/>
        <w:widowControl/>
        <w:ind w:left="540" w:firstLine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80"/>
        <w:gridCol w:w="810"/>
        <w:gridCol w:w="1139"/>
        <w:gridCol w:w="1426"/>
        <w:gridCol w:w="1215"/>
        <w:gridCol w:w="1080"/>
        <w:gridCol w:w="1215"/>
        <w:gridCol w:w="1500"/>
      </w:tblGrid>
      <w:tr w:rsidR="00587DAF" w:rsidTr="008E43A5">
        <w:trPr>
          <w:cantSplit/>
          <w:trHeight w:hRule="exact" w:val="47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proofErr w:type="spellStart"/>
            <w:r>
              <w:t>Наим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нование</w:t>
            </w:r>
            <w:proofErr w:type="spellEnd"/>
            <w:r>
              <w:br/>
              <w:t xml:space="preserve">про    </w:t>
            </w:r>
            <w:r>
              <w:br/>
              <w:t xml:space="preserve">граммы </w:t>
            </w:r>
            <w:r>
              <w:br/>
              <w:t xml:space="preserve">(под-  </w:t>
            </w:r>
            <w:r>
              <w:br/>
            </w:r>
            <w:proofErr w:type="spellStart"/>
            <w:r>
              <w:t>прог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раммы</w:t>
            </w:r>
            <w:proofErr w:type="spellEnd"/>
            <w:r>
              <w:t xml:space="preserve">) </w:t>
            </w:r>
          </w:p>
        </w:tc>
        <w:tc>
          <w:tcPr>
            <w:tcW w:w="1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>Предусмотрено</w:t>
            </w:r>
            <w:r>
              <w:br/>
              <w:t xml:space="preserve">средств   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>Обеспече</w:t>
            </w:r>
            <w:proofErr w:type="gramStart"/>
            <w:r>
              <w:t>н-</w:t>
            </w:r>
            <w:proofErr w:type="gramEnd"/>
            <w:r>
              <w:br/>
            </w:r>
            <w:proofErr w:type="spellStart"/>
            <w:r>
              <w:t>ность</w:t>
            </w:r>
            <w:proofErr w:type="spellEnd"/>
            <w:r>
              <w:t xml:space="preserve">     </w:t>
            </w:r>
            <w:r>
              <w:br/>
              <w:t xml:space="preserve">программы </w:t>
            </w:r>
            <w:r>
              <w:br/>
              <w:t xml:space="preserve">(в про-   </w:t>
            </w:r>
            <w:r>
              <w:br/>
            </w:r>
            <w:proofErr w:type="spellStart"/>
            <w:r>
              <w:t>центном</w:t>
            </w:r>
            <w:proofErr w:type="spellEnd"/>
            <w:r>
              <w:t xml:space="preserve">   </w:t>
            </w:r>
            <w:r>
              <w:br/>
              <w:t>отношении)</w:t>
            </w:r>
            <w:r>
              <w:br/>
              <w:t xml:space="preserve">(гр. 4/   </w:t>
            </w:r>
            <w:r>
              <w:br/>
              <w:t xml:space="preserve">гр. 3 </w:t>
            </w:r>
            <w:proofErr w:type="spellStart"/>
            <w:r>
              <w:t>x</w:t>
            </w:r>
            <w:proofErr w:type="spellEnd"/>
            <w:r>
              <w:t xml:space="preserve">   </w:t>
            </w:r>
            <w:r>
              <w:br/>
              <w:t xml:space="preserve">100)      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proofErr w:type="spellStart"/>
            <w:r>
              <w:t>Класс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фикация</w:t>
            </w:r>
            <w:proofErr w:type="spellEnd"/>
            <w:r>
              <w:t xml:space="preserve"> </w:t>
            </w:r>
            <w:r>
              <w:br/>
              <w:t>расходов</w:t>
            </w:r>
            <w:r>
              <w:br/>
              <w:t>бюджетов</w:t>
            </w:r>
            <w:r>
              <w:br/>
              <w:t>(раздел,</w:t>
            </w:r>
            <w:r>
              <w:br/>
              <w:t xml:space="preserve">под-    </w:t>
            </w:r>
            <w:r>
              <w:br/>
              <w:t xml:space="preserve">раздел, </w:t>
            </w:r>
            <w:r>
              <w:br/>
              <w:t xml:space="preserve">целевая </w:t>
            </w:r>
            <w:r>
              <w:br/>
              <w:t xml:space="preserve">статья, </w:t>
            </w:r>
            <w:r>
              <w:br/>
              <w:t>вид рас-</w:t>
            </w:r>
            <w:r>
              <w:br/>
              <w:t xml:space="preserve">ходов,  </w:t>
            </w:r>
            <w:r>
              <w:br/>
              <w:t xml:space="preserve">КОСГУ)  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proofErr w:type="spellStart"/>
            <w:r>
              <w:t>Начи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лено</w:t>
            </w:r>
            <w:proofErr w:type="spellEnd"/>
            <w:r>
              <w:t xml:space="preserve"> на</w:t>
            </w:r>
            <w:r>
              <w:br/>
              <w:t xml:space="preserve">отчет- 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   </w:t>
            </w:r>
            <w:r>
              <w:br/>
              <w:t xml:space="preserve">дату   </w:t>
            </w:r>
            <w:r>
              <w:br/>
              <w:t>(</w:t>
            </w:r>
            <w:proofErr w:type="spellStart"/>
            <w:r>
              <w:t>нарас</w:t>
            </w:r>
            <w:proofErr w:type="spellEnd"/>
            <w:r>
              <w:t>-</w:t>
            </w:r>
            <w:r>
              <w:br/>
              <w:t xml:space="preserve">тающим </w:t>
            </w:r>
            <w:r>
              <w:br/>
              <w:t xml:space="preserve">итогом </w:t>
            </w:r>
            <w:r>
              <w:br/>
              <w:t xml:space="preserve">с      </w:t>
            </w:r>
            <w:r>
              <w:br/>
              <w:t xml:space="preserve">начала </w:t>
            </w:r>
            <w:r>
              <w:br/>
              <w:t xml:space="preserve">года)  </w:t>
            </w:r>
            <w:r>
              <w:br/>
              <w:t xml:space="preserve">(объем </w:t>
            </w:r>
            <w:r>
              <w:br/>
            </w:r>
            <w:proofErr w:type="spellStart"/>
            <w:r>
              <w:t>выпол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</w:t>
            </w:r>
            <w:r>
              <w:br/>
              <w:t xml:space="preserve">работ, </w:t>
            </w:r>
            <w:r>
              <w:br/>
              <w:t xml:space="preserve">услуг, </w:t>
            </w:r>
            <w:r>
              <w:br/>
            </w:r>
            <w:proofErr w:type="spellStart"/>
            <w:r>
              <w:t>заклю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ченных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догово</w:t>
            </w:r>
            <w:proofErr w:type="spellEnd"/>
            <w:r>
              <w:t>-</w:t>
            </w:r>
            <w:r>
              <w:br/>
              <w:t xml:space="preserve">ров)   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>Кассовое</w:t>
            </w:r>
            <w:r>
              <w:br/>
            </w:r>
            <w:proofErr w:type="spellStart"/>
            <w:r>
              <w:t>испо</w:t>
            </w:r>
            <w:proofErr w:type="gramStart"/>
            <w:r>
              <w:t>л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нение</w:t>
            </w:r>
            <w:proofErr w:type="spellEnd"/>
            <w:r>
              <w:t xml:space="preserve"> на</w:t>
            </w:r>
            <w:r>
              <w:br/>
              <w:t>отчетную</w:t>
            </w:r>
            <w:r>
              <w:br/>
              <w:t xml:space="preserve">дату    </w:t>
            </w:r>
            <w:r>
              <w:br/>
              <w:t>(</w:t>
            </w:r>
            <w:proofErr w:type="spellStart"/>
            <w:r>
              <w:t>нарас</w:t>
            </w:r>
            <w:proofErr w:type="spellEnd"/>
            <w:r>
              <w:t xml:space="preserve">- </w:t>
            </w:r>
            <w:r>
              <w:br/>
              <w:t xml:space="preserve">тающим  </w:t>
            </w:r>
            <w:r>
              <w:br/>
              <w:t>итогом с</w:t>
            </w:r>
            <w:r>
              <w:br/>
              <w:t xml:space="preserve">начала  </w:t>
            </w:r>
            <w:r>
              <w:br/>
              <w:t xml:space="preserve">года)   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>Исполнение</w:t>
            </w:r>
            <w:r>
              <w:br/>
              <w:t xml:space="preserve">(в </w:t>
            </w:r>
            <w:proofErr w:type="spellStart"/>
            <w:r>
              <w:t>проце</w:t>
            </w:r>
            <w:proofErr w:type="gramStart"/>
            <w:r>
              <w:t>н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тном</w:t>
            </w:r>
            <w:proofErr w:type="spellEnd"/>
            <w:r>
              <w:t xml:space="preserve">      </w:t>
            </w:r>
            <w:r>
              <w:br/>
              <w:t>отношении)</w:t>
            </w:r>
            <w:r>
              <w:br/>
              <w:t xml:space="preserve">(гр. 8/   </w:t>
            </w:r>
            <w:r>
              <w:br/>
              <w:t xml:space="preserve">гр. 4 </w:t>
            </w:r>
            <w:proofErr w:type="spellStart"/>
            <w:r>
              <w:t>x</w:t>
            </w:r>
            <w:proofErr w:type="spellEnd"/>
            <w:r>
              <w:t xml:space="preserve">   </w:t>
            </w:r>
            <w:r>
              <w:br/>
              <w:t xml:space="preserve">100)      </w:t>
            </w:r>
          </w:p>
        </w:tc>
      </w:tr>
      <w:tr w:rsidR="00587DAF" w:rsidTr="008E43A5">
        <w:trPr>
          <w:cantSplit/>
          <w:trHeight w:hRule="exact" w:val="414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в    </w:t>
            </w:r>
            <w:r>
              <w:br/>
            </w:r>
            <w:proofErr w:type="spellStart"/>
            <w:r>
              <w:t>про</w:t>
            </w:r>
            <w:proofErr w:type="gramStart"/>
            <w:r>
              <w:t>г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рамме</w:t>
            </w:r>
            <w:proofErr w:type="spellEnd"/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>районным решением</w:t>
            </w:r>
            <w:r>
              <w:br/>
              <w:t xml:space="preserve">о </w:t>
            </w:r>
            <w:r>
              <w:br/>
              <w:t>бюджете</w:t>
            </w:r>
            <w:r>
              <w:br/>
              <w:t>на ____</w:t>
            </w:r>
            <w:r>
              <w:br/>
              <w:t xml:space="preserve">год"   </w:t>
            </w:r>
          </w:p>
        </w:tc>
        <w:tc>
          <w:tcPr>
            <w:tcW w:w="1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/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/>
        </w:tc>
      </w:tr>
      <w:tr w:rsidR="00587DAF" w:rsidTr="008E43A5">
        <w:trPr>
          <w:cantSplit/>
          <w:trHeight w:val="24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1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2   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3  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4   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5     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6 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7   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8    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9     </w:t>
            </w:r>
          </w:p>
        </w:tc>
      </w:tr>
      <w:tr w:rsidR="00587DAF" w:rsidTr="008E43A5">
        <w:trPr>
          <w:cantSplit/>
          <w:trHeight w:val="24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</w:tr>
      <w:tr w:rsidR="00587DAF" w:rsidTr="008E43A5">
        <w:trPr>
          <w:cantSplit/>
          <w:trHeight w:val="24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</w:tr>
      <w:tr w:rsidR="00587DAF" w:rsidTr="008E43A5">
        <w:trPr>
          <w:cantSplit/>
          <w:trHeight w:val="24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  <w:r>
              <w:t xml:space="preserve">Итого: 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DAF" w:rsidRDefault="00587DAF" w:rsidP="008E43A5">
            <w:pPr>
              <w:pStyle w:val="ConsPlusNormal"/>
              <w:widowControl/>
              <w:snapToGrid w:val="0"/>
              <w:ind w:firstLine="0"/>
            </w:pPr>
          </w:p>
        </w:tc>
      </w:tr>
    </w:tbl>
    <w:p w:rsidR="00587DAF" w:rsidRDefault="00587DAF" w:rsidP="00587DAF">
      <w:pPr>
        <w:pStyle w:val="ConsPlusNormal"/>
        <w:widowControl/>
        <w:ind w:firstLine="0"/>
        <w:jc w:val="both"/>
      </w:pPr>
    </w:p>
    <w:p w:rsidR="00587DAF" w:rsidRDefault="00587DAF" w:rsidP="00587DAF">
      <w:pPr>
        <w:pStyle w:val="ConsPlusNonformat"/>
        <w:widowControl/>
      </w:pPr>
      <w:r>
        <w:t>Руководитель финансовой службы</w:t>
      </w:r>
    </w:p>
    <w:p w:rsidR="00587DAF" w:rsidRDefault="00587DAF" w:rsidP="00587DAF">
      <w:pPr>
        <w:pStyle w:val="ConsPlusNonformat"/>
        <w:widowControl/>
      </w:pPr>
      <w:r>
        <w:t>исполнителя областных целевых программ __________________________</w:t>
      </w:r>
    </w:p>
    <w:p w:rsidR="00587DAF" w:rsidRDefault="00587DAF" w:rsidP="00587DAF">
      <w:pPr>
        <w:pStyle w:val="ConsPlusNonformat"/>
        <w:widowControl/>
      </w:pPr>
      <w:r>
        <w:t xml:space="preserve">                                           (подпись) (Ф.И.О.)</w:t>
      </w:r>
    </w:p>
    <w:p w:rsidR="00587DAF" w:rsidRDefault="00587DAF" w:rsidP="00587DAF">
      <w:pPr>
        <w:pStyle w:val="ConsPlusNonformat"/>
        <w:widowControl/>
      </w:pPr>
      <w:r>
        <w:t>Исполнитель                        _____________ _______________</w:t>
      </w:r>
    </w:p>
    <w:p w:rsidR="00587DAF" w:rsidRDefault="00587DAF" w:rsidP="00587DAF">
      <w:pPr>
        <w:pStyle w:val="ConsPlusNonformat"/>
        <w:widowControl/>
      </w:pPr>
      <w:r>
        <w:t xml:space="preserve">                                     (подпись)      (Ф.И.О.)</w:t>
      </w:r>
    </w:p>
    <w:p w:rsidR="00587DAF" w:rsidRDefault="00587DAF" w:rsidP="00587DAF">
      <w:pPr>
        <w:pStyle w:val="ConsPlusNormal"/>
        <w:widowControl/>
        <w:ind w:firstLine="0"/>
      </w:pPr>
    </w:p>
    <w:p w:rsidR="00587DAF" w:rsidRDefault="00587DAF" w:rsidP="00587DAF">
      <w:pPr>
        <w:pStyle w:val="ConsPlusNormal"/>
        <w:widowControl/>
        <w:ind w:firstLine="0"/>
      </w:pPr>
    </w:p>
    <w:p w:rsidR="00616B09" w:rsidRDefault="00616B09"/>
    <w:sectPr w:rsidR="00616B09">
      <w:footnotePr>
        <w:pos w:val="beneathText"/>
      </w:footnotePr>
      <w:pgSz w:w="11905" w:h="16837"/>
      <w:pgMar w:top="567" w:right="709" w:bottom="709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pos w:val="beneathText"/>
  </w:footnotePr>
  <w:compat/>
  <w:rsids>
    <w:rsidRoot w:val="00587DAF"/>
    <w:rsid w:val="00031C3E"/>
    <w:rsid w:val="000D21FB"/>
    <w:rsid w:val="001F15B6"/>
    <w:rsid w:val="002252D9"/>
    <w:rsid w:val="00266989"/>
    <w:rsid w:val="00440F11"/>
    <w:rsid w:val="00465799"/>
    <w:rsid w:val="00587DAF"/>
    <w:rsid w:val="00616B09"/>
    <w:rsid w:val="00641303"/>
    <w:rsid w:val="00865CA9"/>
    <w:rsid w:val="008908C1"/>
    <w:rsid w:val="008A4155"/>
    <w:rsid w:val="008F2904"/>
    <w:rsid w:val="009C0701"/>
    <w:rsid w:val="00BD133C"/>
    <w:rsid w:val="00D52DDC"/>
    <w:rsid w:val="00D53CB8"/>
    <w:rsid w:val="00D63968"/>
    <w:rsid w:val="00E8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AF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587DAF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87DA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PlusNormal">
    <w:name w:val="ConsPlusNormal"/>
    <w:rsid w:val="00587DAF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587DA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587DAF"/>
    <w:pPr>
      <w:widowControl w:val="0"/>
      <w:suppressAutoHyphens/>
      <w:autoSpaceDE w:val="0"/>
      <w:jc w:val="left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52D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DD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2975</Words>
  <Characters>16958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2010-01-07T11:23:00Z</cp:lastPrinted>
  <dcterms:created xsi:type="dcterms:W3CDTF">2010-01-07T11:11:00Z</dcterms:created>
  <dcterms:modified xsi:type="dcterms:W3CDTF">2010-01-07T11:23:00Z</dcterms:modified>
</cp:coreProperties>
</file>